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1D61C">
      <w:pPr>
        <w:spacing w:line="360" w:lineRule="auto"/>
        <w:ind w:left="836" w:hanging="1114" w:hangingChars="398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附件</w:t>
      </w:r>
      <w:r>
        <w:rPr>
          <w:rFonts w:ascii="Times New Roman" w:hAnsi="Times New Roman" w:eastAsia="仿宋" w:cs="Times New Roman"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 w14:paraId="38308DFF">
      <w:pPr>
        <w:widowControl/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Toc479323114"/>
      <w:bookmarkStart w:id="1" w:name="_Toc479323335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  <w:t>十二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届中国研究生智慧城市技术与创意设计大赛</w:t>
      </w:r>
      <w:bookmarkEnd w:id="0"/>
      <w:bookmarkEnd w:id="1"/>
      <w:bookmarkStart w:id="2" w:name="_Toc479323115"/>
      <w:bookmarkStart w:id="3" w:name="_Toc479323336"/>
    </w:p>
    <w:p w14:paraId="5E124335">
      <w:pPr>
        <w:spacing w:line="360" w:lineRule="auto"/>
        <w:ind w:left="210" w:leftChars="100" w:right="210" w:rightChars="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4" w:name="_Toc108088508"/>
      <w:bookmarkStart w:id="5" w:name="_Toc7210847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创意设计赛</w:t>
      </w:r>
      <w:bookmarkEnd w:id="2"/>
      <w:bookmarkEnd w:id="3"/>
      <w:bookmarkStart w:id="6" w:name="_Toc479323337"/>
      <w:bookmarkStart w:id="7" w:name="_Toc479323116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项目说明书</w:t>
      </w:r>
      <w:bookmarkEnd w:id="4"/>
      <w:bookmarkEnd w:id="5"/>
      <w:bookmarkEnd w:id="6"/>
      <w:bookmarkEnd w:id="7"/>
    </w:p>
    <w:p w14:paraId="76EB37B1">
      <w:pPr>
        <w:widowControl/>
        <w:spacing w:line="360" w:lineRule="auto"/>
        <w:jc w:val="center"/>
        <w:rPr>
          <w:rFonts w:ascii="Times New Roman" w:hAnsi="Times New Roman" w:eastAsia="仿宋" w:cs="Times New Roman"/>
          <w:sz w:val="28"/>
          <w:szCs w:val="36"/>
        </w:rPr>
      </w:pPr>
      <w:r>
        <w:rPr>
          <w:rFonts w:hint="eastAsia" w:ascii="Times New Roman" w:hAnsi="Times New Roman" w:eastAsia="仿宋" w:cs="Times New Roman"/>
          <w:sz w:val="28"/>
          <w:szCs w:val="36"/>
        </w:rPr>
        <w:t>(模板)</w:t>
      </w:r>
    </w:p>
    <w:p w14:paraId="3E1A4D6B">
      <w:pPr>
        <w:widowControl/>
        <w:snapToGrid w:val="0"/>
        <w:spacing w:line="360" w:lineRule="auto"/>
        <w:rPr>
          <w:rFonts w:ascii="Times New Roman" w:hAnsi="Times New Roman" w:eastAsia="仿宋" w:cs="Times New Roman"/>
          <w:b/>
          <w:sz w:val="28"/>
          <w:szCs w:val="28"/>
        </w:rPr>
      </w:pPr>
    </w:p>
    <w:p w14:paraId="32E7B382">
      <w:pPr>
        <w:widowControl/>
        <w:snapToGrid w:val="0"/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一、立项依据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2000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20B01077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（意义、国内外研究</w:t>
      </w:r>
      <w:r>
        <w:rPr>
          <w:rFonts w:ascii="Times New Roman" w:hAnsi="Times New Roman" w:eastAsia="仿宋" w:cs="Times New Roman"/>
          <w:sz w:val="28"/>
          <w:szCs w:val="28"/>
        </w:rPr>
        <w:t>/</w:t>
      </w:r>
      <w:r>
        <w:rPr>
          <w:rFonts w:hint="eastAsia" w:ascii="Times New Roman" w:hAnsi="Times New Roman" w:eastAsia="仿宋" w:cs="Times New Roman"/>
          <w:sz w:val="28"/>
          <w:szCs w:val="28"/>
        </w:rPr>
        <w:t>市场现状及发展动态分析）</w:t>
      </w:r>
    </w:p>
    <w:p w14:paraId="77AED8AD">
      <w:pPr>
        <w:widowControl/>
        <w:snapToGrid w:val="0"/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二、项目创新内容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3000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3F8F2776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1．</w:t>
      </w:r>
      <w:r>
        <w:rPr>
          <w:rFonts w:hint="eastAsia" w:ascii="Times New Roman" w:hAnsi="Times New Roman" w:eastAsia="仿宋" w:cs="Times New Roman"/>
          <w:sz w:val="28"/>
          <w:szCs w:val="28"/>
        </w:rPr>
        <w:t>项目总体思路</w:t>
      </w:r>
    </w:p>
    <w:p w14:paraId="6B1AD3D8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2．</w:t>
      </w:r>
      <w:r>
        <w:rPr>
          <w:rFonts w:hint="eastAsia" w:ascii="Times New Roman" w:hAnsi="Times New Roman" w:eastAsia="仿宋" w:cs="Times New Roman"/>
          <w:sz w:val="28"/>
          <w:szCs w:val="28"/>
        </w:rPr>
        <w:t>可行性分析：项目的技术或实施可行性。</w:t>
      </w:r>
    </w:p>
    <w:p w14:paraId="4F2E3F0A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3．</w:t>
      </w:r>
      <w:r>
        <w:rPr>
          <w:rFonts w:hint="eastAsia" w:ascii="Times New Roman" w:hAnsi="Times New Roman" w:eastAsia="仿宋" w:cs="Times New Roman"/>
          <w:sz w:val="28"/>
          <w:szCs w:val="28"/>
        </w:rPr>
        <w:t>本项目的特色与创新之处。</w:t>
      </w:r>
      <w:r>
        <w:rPr>
          <w:rFonts w:ascii="Times New Roman" w:hAnsi="Times New Roman" w:eastAsia="仿宋" w:cs="Times New Roman"/>
          <w:sz w:val="28"/>
          <w:szCs w:val="28"/>
        </w:rPr>
        <w:t xml:space="preserve"> </w:t>
      </w:r>
    </w:p>
    <w:p w14:paraId="48310B99">
      <w:pPr>
        <w:widowControl/>
        <w:snapToGrid w:val="0"/>
        <w:spacing w:line="360" w:lineRule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三、实施方案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3000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2432FBDC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包括有关方法、技术路线、实验手段、关键技术、方案实现形态等说明</w:t>
      </w:r>
    </w:p>
    <w:p w14:paraId="5EEC48CD">
      <w:pPr>
        <w:widowControl/>
        <w:snapToGrid w:val="0"/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四、应用前景分析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500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6C767FBE">
      <w:pPr>
        <w:widowControl/>
        <w:spacing w:line="360" w:lineRule="auto"/>
        <w:ind w:left="1274" w:hanging="1273" w:hangingChars="398"/>
        <w:rPr>
          <w:rFonts w:ascii="Times New Roman" w:hAnsi="Times New Roman" w:eastAsia="仿宋" w:cs="Times New Roman"/>
          <w:sz w:val="32"/>
          <w:szCs w:val="21"/>
        </w:rPr>
      </w:pPr>
    </w:p>
    <w:p w14:paraId="37A712DE">
      <w:pPr>
        <w:widowControl/>
        <w:spacing w:line="360" w:lineRule="auto"/>
        <w:ind w:left="1274" w:hanging="1273" w:hangingChars="398"/>
        <w:rPr>
          <w:rFonts w:ascii="Times New Roman" w:hAnsi="Times New Roman" w:eastAsia="仿宋" w:cs="Times New Roman"/>
          <w:sz w:val="32"/>
          <w:szCs w:val="21"/>
        </w:rPr>
      </w:pPr>
      <w:r>
        <w:rPr>
          <w:rFonts w:ascii="Times New Roman" w:hAnsi="Times New Roman" w:eastAsia="仿宋" w:cs="Times New Roman"/>
          <w:sz w:val="32"/>
          <w:szCs w:val="21"/>
        </w:rPr>
        <w:br w:type="page"/>
      </w:r>
    </w:p>
    <w:p w14:paraId="1D34A3F4">
      <w:bookmarkStart w:id="8" w:name="_GoBack"/>
      <w:bookmarkEnd w:id="8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E049972-3873-4AB5-9E06-49CFC9EB777D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5EDA0BA-F9EB-4E89-9BB7-EE2D8C3D804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88CF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FF55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8FF55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65"/>
    <w:rsid w:val="00031165"/>
    <w:rsid w:val="0037319A"/>
    <w:rsid w:val="005123E3"/>
    <w:rsid w:val="005D78D3"/>
    <w:rsid w:val="005F7FC1"/>
    <w:rsid w:val="006022A5"/>
    <w:rsid w:val="006B55D6"/>
    <w:rsid w:val="00727B81"/>
    <w:rsid w:val="007E416A"/>
    <w:rsid w:val="00971413"/>
    <w:rsid w:val="00B40E5B"/>
    <w:rsid w:val="00C23A47"/>
    <w:rsid w:val="00EF0A52"/>
    <w:rsid w:val="00FA1DE6"/>
    <w:rsid w:val="035E7A16"/>
    <w:rsid w:val="06941DC6"/>
    <w:rsid w:val="19F6DA34"/>
    <w:rsid w:val="1C2838BF"/>
    <w:rsid w:val="1D485456"/>
    <w:rsid w:val="1F6B6AC0"/>
    <w:rsid w:val="1FFFE5BD"/>
    <w:rsid w:val="28CA642A"/>
    <w:rsid w:val="2BDF9E85"/>
    <w:rsid w:val="333FDE2C"/>
    <w:rsid w:val="3F67793C"/>
    <w:rsid w:val="42B0500A"/>
    <w:rsid w:val="4E7E31A0"/>
    <w:rsid w:val="56FBDE94"/>
    <w:rsid w:val="57F3806F"/>
    <w:rsid w:val="5BCF7AD3"/>
    <w:rsid w:val="5D6737D9"/>
    <w:rsid w:val="5F7104CA"/>
    <w:rsid w:val="5FF7D9B7"/>
    <w:rsid w:val="61302E91"/>
    <w:rsid w:val="65E81C09"/>
    <w:rsid w:val="68FE2FAA"/>
    <w:rsid w:val="6AEFC613"/>
    <w:rsid w:val="6C0543DC"/>
    <w:rsid w:val="6C305F8D"/>
    <w:rsid w:val="6D7B6243"/>
    <w:rsid w:val="729F83BF"/>
    <w:rsid w:val="73AFC5D2"/>
    <w:rsid w:val="74EE481B"/>
    <w:rsid w:val="7BE7BF6D"/>
    <w:rsid w:val="7DEB5D9B"/>
    <w:rsid w:val="7EBF4FF9"/>
    <w:rsid w:val="7EF214DF"/>
    <w:rsid w:val="7F3FB076"/>
    <w:rsid w:val="7FA3E9E9"/>
    <w:rsid w:val="7FFC1E6F"/>
    <w:rsid w:val="95F7AE71"/>
    <w:rsid w:val="AFAFA80C"/>
    <w:rsid w:val="BEDDDA19"/>
    <w:rsid w:val="CD9D93A6"/>
    <w:rsid w:val="D2DFB62A"/>
    <w:rsid w:val="D7F3D222"/>
    <w:rsid w:val="D7FF1812"/>
    <w:rsid w:val="DBDD2C26"/>
    <w:rsid w:val="DDC75C74"/>
    <w:rsid w:val="E7DF63B9"/>
    <w:rsid w:val="EFFFCDC6"/>
    <w:rsid w:val="EFFFCFFB"/>
    <w:rsid w:val="F4FFBB93"/>
    <w:rsid w:val="F57B7FA2"/>
    <w:rsid w:val="F9A4F9A6"/>
    <w:rsid w:val="FBA7009F"/>
    <w:rsid w:val="FBDF64D5"/>
    <w:rsid w:val="FBEF3ABD"/>
    <w:rsid w:val="FDEECDC1"/>
    <w:rsid w:val="FDF4B82A"/>
    <w:rsid w:val="FDF7CF12"/>
    <w:rsid w:val="FEFE7C39"/>
    <w:rsid w:val="FF5F2A4D"/>
    <w:rsid w:val="FFE7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200" w:firstLineChars="200"/>
    </w:pPr>
    <w:rPr>
      <w:rFonts w:ascii="仿宋" w:hAnsi="Calibri" w:eastAsia="仿宋" w:cs="Times New Roman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paragraph" w:customStyle="1" w:styleId="12">
    <w:name w:val="指南标题3"/>
    <w:qFormat/>
    <w:uiPriority w:val="0"/>
    <w:pPr>
      <w:keepNext/>
      <w:keepLines/>
      <w:widowControl w:val="0"/>
      <w:spacing w:line="360" w:lineRule="auto"/>
      <w:outlineLvl w:val="2"/>
    </w:pPr>
    <w:rPr>
      <w:rFonts w:ascii="仿宋" w:hAnsi="宋体" w:eastAsia="仿宋" w:cs="Times New Roman"/>
      <w:b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Table Text"/>
    <w:basedOn w:val="1"/>
    <w:hidden/>
    <w:qFormat/>
    <w:uiPriority w:val="0"/>
    <w:pPr>
      <w:spacing w:before="127" w:line="360" w:lineRule="auto"/>
      <w:jc w:val="center"/>
    </w:pPr>
    <w:rPr>
      <w:rFonts w:ascii="仿宋" w:hAnsi="仿宋" w:eastAsia="仿宋" w:cs="Times New Roman"/>
      <w:sz w:val="28"/>
      <w:szCs w:val="28"/>
    </w:rPr>
  </w:style>
  <w:style w:type="paragraph" w:customStyle="1" w:styleId="14">
    <w:name w:val="指南标题2"/>
    <w:qFormat/>
    <w:uiPriority w:val="0"/>
    <w:pPr>
      <w:keepNext/>
      <w:keepLines/>
      <w:widowControl w:val="0"/>
      <w:spacing w:line="360" w:lineRule="auto"/>
      <w:outlineLvl w:val="1"/>
    </w:pPr>
    <w:rPr>
      <w:rFonts w:ascii="黑体" w:hAnsi="Microsoft YaHei UI" w:eastAsia="黑体" w:cs="Times New Roman"/>
      <w:b/>
      <w:color w:val="000000"/>
      <w:kern w:val="2"/>
      <w:sz w:val="32"/>
      <w:szCs w:val="32"/>
      <w:lang w:val="en-US" w:eastAsia="zh-CN" w:bidi="ar-SA"/>
    </w:rPr>
  </w:style>
  <w:style w:type="character" w:customStyle="1" w:styleId="15">
    <w:name w:val="17"/>
    <w:basedOn w:val="8"/>
    <w:qFormat/>
    <w:uiPriority w:val="0"/>
    <w:rPr>
      <w:rFonts w:hint="default" w:ascii="方正黑体_GBK" w:hAnsi="方正黑体_GBK" w:eastAsia="方正黑体_GBK" w:cs="方正黑体_GBK"/>
      <w:color w:val="FF0000"/>
      <w:sz w:val="24"/>
      <w:szCs w:val="24"/>
    </w:rPr>
  </w:style>
  <w:style w:type="character" w:customStyle="1" w:styleId="16">
    <w:name w:val="18"/>
    <w:basedOn w:val="8"/>
    <w:qFormat/>
    <w:uiPriority w:val="0"/>
    <w:rPr>
      <w:rFonts w:hint="eastAsia" w:ascii="宋体" w:hAnsi="宋体" w:eastAsia="宋体" w:cs="宋体"/>
      <w:color w:val="0070C0"/>
      <w:sz w:val="22"/>
      <w:szCs w:val="22"/>
    </w:rPr>
  </w:style>
  <w:style w:type="character" w:customStyle="1" w:styleId="17">
    <w:name w:val="16"/>
    <w:basedOn w:val="8"/>
    <w:qFormat/>
    <w:uiPriority w:val="0"/>
    <w:rPr>
      <w:rFonts w:hint="default" w:ascii="Times New Roman" w:hAnsi="Times New Roman" w:cs="Times New Roman"/>
      <w:color w:val="800080"/>
      <w:u w:val="single"/>
    </w:rPr>
  </w:style>
  <w:style w:type="paragraph" w:customStyle="1" w:styleId="18">
    <w:name w:val="正文-公1"/>
    <w:basedOn w:val="1"/>
    <w:qFormat/>
    <w:uiPriority w:val="0"/>
    <w:pPr>
      <w:spacing w:line="360" w:lineRule="auto"/>
      <w:ind w:firstLine="200" w:firstLineChars="200"/>
    </w:pPr>
    <w:rPr>
      <w:rFonts w:ascii="仿宋" w:hAnsi="Calibri" w:eastAsia="仿宋" w:cs="Times New Roman"/>
      <w:sz w:val="32"/>
      <w:szCs w:val="32"/>
    </w:rPr>
  </w:style>
  <w:style w:type="paragraph" w:customStyle="1" w:styleId="19">
    <w:name w:val="指南标题1"/>
    <w:qFormat/>
    <w:uiPriority w:val="0"/>
    <w:pPr>
      <w:keepNext/>
      <w:keepLines/>
      <w:widowControl w:val="0"/>
      <w:spacing w:after="120" w:line="360" w:lineRule="auto"/>
      <w:jc w:val="center"/>
      <w:outlineLvl w:val="0"/>
    </w:pPr>
    <w:rPr>
      <w:rFonts w:ascii="方正小标宋简体" w:hAnsi="Microsoft YaHei UI" w:eastAsia="方正小标宋简体" w:cs="Times New Roman"/>
      <w:b/>
      <w:color w:val="000000"/>
      <w:kern w:val="44"/>
      <w:sz w:val="36"/>
      <w:szCs w:val="36"/>
      <w:lang w:val="en-US" w:eastAsia="zh-CN" w:bidi="ar-SA"/>
    </w:rPr>
  </w:style>
  <w:style w:type="paragraph" w:customStyle="1" w:styleId="20">
    <w:name w:val="指南标题"/>
    <w:basedOn w:val="1"/>
    <w:qFormat/>
    <w:uiPriority w:val="0"/>
    <w:pPr>
      <w:spacing w:line="360" w:lineRule="auto"/>
      <w:ind w:left="1433" w:hanging="1433" w:hangingChars="398"/>
      <w:jc w:val="center"/>
    </w:pPr>
    <w:rPr>
      <w:rFonts w:ascii="方正小标宋简体" w:hAnsi="微软雅黑" w:eastAsia="方正小标宋简体" w:cs="Times New Roman"/>
      <w:sz w:val="36"/>
      <w:szCs w:val="36"/>
    </w:rPr>
  </w:style>
  <w:style w:type="table" w:customStyle="1" w:styleId="21">
    <w:name w:val="Table Normal1"/>
    <w:basedOn w:val="6"/>
    <w:qFormat/>
    <w:uiPriority w:val="0"/>
    <w:tblPr>
      <w:tblCellMar>
        <w:left w:w="0" w:type="dxa"/>
        <w:right w:w="0" w:type="dxa"/>
      </w:tblCellMar>
    </w:tblPr>
  </w:style>
  <w:style w:type="character" w:customStyle="1" w:styleId="22">
    <w:name w:val="font61"/>
    <w:basedOn w:val="8"/>
    <w:autoRedefine/>
    <w:qFormat/>
    <w:uiPriority w:val="0"/>
    <w:rPr>
      <w:rFonts w:hint="default" w:ascii="方正黑体_GBK" w:hAnsi="方正黑体_GBK" w:eastAsia="方正黑体_GBK" w:cs="方正黑体_GBK"/>
      <w:color w:val="FF0000"/>
      <w:sz w:val="24"/>
      <w:szCs w:val="24"/>
      <w:u w:val="none"/>
    </w:rPr>
  </w:style>
  <w:style w:type="character" w:customStyle="1" w:styleId="23">
    <w:name w:val="font31"/>
    <w:basedOn w:val="8"/>
    <w:autoRedefine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  <w:style w:type="paragraph" w:customStyle="1" w:styleId="2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942</Words>
  <Characters>997</Characters>
  <Lines>11</Lines>
  <Paragraphs>3</Paragraphs>
  <TotalTime>0</TotalTime>
  <ScaleCrop>false</ScaleCrop>
  <LinksUpToDate>false</LinksUpToDate>
  <CharactersWithSpaces>1441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2025-06-04T12:42:00Z</dcterms:created>
  <dc:creator>ZA</dc:creator>
  <cp:lastModifiedBy>陈静</cp:lastModifiedBy>
  <dcterms:modified xsi:type="dcterms:W3CDTF">2026-06-26T10:42:11Z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eyJoZGlkIjoiMjBmMzg2ZmFkMDc5YmExYmZmYjEyYjAyOWU2M2ViOWYiLCJ1c2VySWQiOiIxNDc1MjUxMTM2In0=</vt:lpwstr>
  </property>
  <property fmtid="{D5CDD505-2E9C-101B-9397-08002B2CF9AE}" pid="4" name="ICV">
    <vt:lpwstr>86668F13B8C44D3EB2969BC94BB20520_13</vt:lpwstr>
  </property>
</Properties>
</file>