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ˎ̥" w:hAnsi="ˎ̥" w:cs="宋体"/>
          <w:b/>
          <w:color w:val="000000"/>
          <w:kern w:val="0"/>
          <w:sz w:val="32"/>
          <w:szCs w:val="32"/>
        </w:rPr>
      </w:pPr>
      <w:r>
        <w:rPr>
          <w:rFonts w:hint="eastAsia" w:ascii="ˎ̥" w:hAnsi="ˎ̥" w:cs="宋体"/>
          <w:b/>
          <w:color w:val="000000"/>
          <w:kern w:val="0"/>
          <w:sz w:val="32"/>
          <w:szCs w:val="32"/>
        </w:rPr>
        <w:t>聊城大学硕士学位论文修改情况表</w:t>
      </w:r>
    </w:p>
    <w:tbl>
      <w:tblPr>
        <w:tblStyle w:val="2"/>
        <w:tblW w:w="850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499"/>
        <w:gridCol w:w="1705"/>
        <w:gridCol w:w="3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培养单位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学科、专业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8500" w:type="dxa"/>
            <w:gridSpan w:val="4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根据专家评审意见，论文存在的问题及修改说明（请详细注明修改的页、行，可另加附页）：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1680" w:firstLineChars="6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1680" w:firstLineChars="6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1680" w:firstLineChars="6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1680" w:firstLineChars="6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1680" w:firstLineChars="6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本人签字：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8500" w:type="dxa"/>
            <w:gridSpan w:val="4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导师意见:（请导师对评阅人意见及研究生修改情况作出具体说明）</w:t>
            </w:r>
          </w:p>
          <w:p>
            <w:pPr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ind w:firstLine="2520" w:firstLineChars="900"/>
              <w:rPr>
                <w:rFonts w:ascii="ˎ̥" w:hAnsi="ˎ̥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导师签字：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8500" w:type="dxa"/>
            <w:gridSpan w:val="4"/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学院意见（是否达到硕士学位论文水平；能否参加答辩）</w:t>
            </w:r>
          </w:p>
          <w:p>
            <w:pPr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  <w:p>
            <w:pPr>
              <w:ind w:firstLine="1680" w:firstLineChars="6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单位公章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年   月    日</w:t>
            </w:r>
          </w:p>
        </w:tc>
      </w:tr>
    </w:tbl>
    <w:p>
      <w:pPr>
        <w:ind w:left="-540" w:leftChars="-257"/>
        <w:rPr>
          <w:rFonts w:ascii="ˎ̥" w:hAnsi="ˎ̥" w:eastAsia="宋体" w:cs="宋体"/>
          <w:color w:val="000000"/>
          <w:kern w:val="0"/>
          <w:szCs w:val="21"/>
        </w:rPr>
      </w:pPr>
      <w:r>
        <w:rPr>
          <w:rFonts w:hint="eastAsia" w:ascii="ˎ̥" w:hAnsi="ˎ̥" w:cs="宋体"/>
          <w:color w:val="000000"/>
          <w:kern w:val="0"/>
          <w:szCs w:val="21"/>
        </w:rPr>
        <w:t>注：本表为存档材料，论文答辩时应提供给答辩专家。（正反面打印）</w:t>
      </w:r>
    </w:p>
    <w:p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OGQxODU3ZDY4Y2YyZDhhY2U4ZWRjZmFlM2VlZGEifQ=="/>
  </w:docVars>
  <w:rsids>
    <w:rsidRoot w:val="2B842BC5"/>
    <w:rsid w:val="2B842BC5"/>
    <w:rsid w:val="6C02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188</Characters>
  <Lines>0</Lines>
  <Paragraphs>0</Paragraphs>
  <TotalTime>1</TotalTime>
  <ScaleCrop>false</ScaleCrop>
  <LinksUpToDate>false</LinksUpToDate>
  <CharactersWithSpaces>316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2022-05-09T02:07:00Z</dcterms:created>
  <dc:creator>anjingspring</dc:creator>
  <cp:lastModifiedBy>anjingspring</cp:lastModifiedBy>
  <dcterms:modified xsi:type="dcterms:W3CDTF">2022-05-09T02:13:43Z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7CE6CEED845D4777A8B68BFD69EA8A42</vt:lpwstr>
  </property>
</Properties>
</file>