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4E" w:rsidRDefault="00F0114E" w:rsidP="00F0114E">
      <w:pPr>
        <w:spacing w:line="440" w:lineRule="exact"/>
        <w:rPr>
          <w:rFonts w:ascii="微软雅黑" w:eastAsia="微软雅黑" w:hAnsi="微软雅黑" w:cs="微软雅黑"/>
          <w:sz w:val="22"/>
          <w:szCs w:val="22"/>
        </w:rPr>
      </w:pPr>
      <w:r w:rsidRPr="00F0114E">
        <w:rPr>
          <w:rFonts w:ascii="黑体" w:eastAsia="黑体" w:hAnsi="黑体" w:cs="微软雅黑" w:hint="eastAsia"/>
          <w:sz w:val="32"/>
          <w:szCs w:val="32"/>
        </w:rPr>
        <w:t>附件</w:t>
      </w:r>
      <w:r w:rsidR="00913317">
        <w:rPr>
          <w:rFonts w:ascii="黑体" w:eastAsia="黑体" w:hAnsi="黑体" w:cs="微软雅黑" w:hint="eastAsia"/>
          <w:sz w:val="32"/>
          <w:szCs w:val="32"/>
        </w:rPr>
        <w:t>5</w:t>
      </w:r>
    </w:p>
    <w:p w:rsidR="00F0114E" w:rsidRPr="00F0114E" w:rsidRDefault="00F0114E" w:rsidP="00F0114E">
      <w:pPr>
        <w:ind w:firstLineChars="200" w:firstLine="643"/>
        <w:jc w:val="center"/>
        <w:rPr>
          <w:rFonts w:ascii="仿宋" w:eastAsia="仿宋" w:hAnsi="仿宋" w:cs="微软雅黑"/>
          <w:b/>
          <w:sz w:val="32"/>
          <w:szCs w:val="32"/>
        </w:rPr>
      </w:pPr>
      <w:r w:rsidRPr="00F0114E">
        <w:rPr>
          <w:rFonts w:ascii="仿宋" w:eastAsia="仿宋" w:hAnsi="仿宋" w:cs="微软雅黑" w:hint="eastAsia"/>
          <w:b/>
          <w:sz w:val="32"/>
          <w:szCs w:val="32"/>
        </w:rPr>
        <w:t>毕业生图像采集拍摄要求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根据教毕指[2017]9号文《高等教育学历证书电子注册图像采集规范》，要求如下：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（1）人物姿态与表情：坐姿端正，表情自然，双眼自然睁开并平视，保持耳朵对称、左右肩膀平衡，两手自然下垂，嘴唇自然闭合。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（2）眼睛：尽量不戴眼镜，常戴眼镜者可佩戴眼镜，但不得带美瞳、有色眼镜（有色隐形眼镜），镜框不得遮挡眼睛，眼镜不能有反光。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（3）佩饰及遮挡物：不得使用头部覆盖物（宗教、医疗和文化需要时，不得遮挡脸部或造成阴影）。不得佩戴耳环、项链等饰品。头发不得遮挡眉毛、眼睛和耳朵。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（4）衣着：最好穿单色有领衣服，尽量避免复杂图案、花纹，建议着正装，带领带袖。禁止穿吊带、无袖、低胸衫、奇装异服。因图像采集背景是蓝色，禁止穿蓝色、黄色、绿色、紫色衣服。</w:t>
      </w:r>
    </w:p>
    <w:p w:rsidR="00F0114E" w:rsidRP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（5）发型：发型整齐，露出眉毛耳朵，不得有碎发，头发不得遮挡眉毛、眼睛和耳朵。</w:t>
      </w:r>
    </w:p>
    <w:p w:rsidR="00F0114E" w:rsidRDefault="00F0114E" w:rsidP="00F0114E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0114E">
        <w:rPr>
          <w:rFonts w:ascii="仿宋" w:eastAsia="仿宋" w:hAnsi="仿宋" w:cs="微软雅黑" w:hint="eastAsia"/>
          <w:sz w:val="32"/>
          <w:szCs w:val="32"/>
        </w:rPr>
        <w:t>（6）化妆：可化淡妆，不宜浓妆。</w:t>
      </w:r>
    </w:p>
    <w:p w:rsidR="004E3AB1" w:rsidRDefault="004E3AB1" w:rsidP="004E3AB1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</w:p>
    <w:p w:rsidR="004E3AB1" w:rsidRDefault="004E3AB1" w:rsidP="004E3AB1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</w:p>
    <w:p w:rsidR="004E3AB1" w:rsidRDefault="004E3AB1" w:rsidP="004E3AB1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</w:p>
    <w:p w:rsidR="004E3AB1" w:rsidRPr="004E3AB1" w:rsidRDefault="004E3AB1" w:rsidP="004E3AB1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 w:rsidRPr="004E3AB1">
        <w:rPr>
          <w:rFonts w:ascii="仿宋" w:eastAsia="仿宋" w:hAnsi="仿宋" w:cs="仿宋" w:hint="eastAsia"/>
          <w:b/>
          <w:sz w:val="32"/>
          <w:szCs w:val="32"/>
        </w:rPr>
        <w:lastRenderedPageBreak/>
        <w:t>规范样图：</w:t>
      </w:r>
    </w:p>
    <w:p w:rsidR="004E3AB1" w:rsidRDefault="004E3AB1" w:rsidP="004E3AB1">
      <w:pPr>
        <w:tabs>
          <w:tab w:val="left" w:pos="312"/>
        </w:tabs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880000" cy="4071462"/>
            <wp:effectExtent l="0" t="0" r="0" b="5715"/>
            <wp:docPr id="2" name="图片 2" descr="f4d62c325a1dfcf65f90666471148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f4d62c325a1dfcf65f90666471148c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E3AB1" w:rsidRDefault="004E3AB1" w:rsidP="004E3AB1">
      <w:pPr>
        <w:tabs>
          <w:tab w:val="left" w:pos="312"/>
        </w:tabs>
        <w:spacing w:line="440" w:lineRule="exact"/>
        <w:rPr>
          <w:rFonts w:ascii="仿宋" w:eastAsia="仿宋" w:hAnsi="仿宋"/>
          <w:b/>
          <w:bCs/>
          <w:sz w:val="28"/>
          <w:szCs w:val="28"/>
        </w:rPr>
      </w:pPr>
    </w:p>
    <w:p w:rsidR="004E3AB1" w:rsidRPr="004E3AB1" w:rsidRDefault="004E3AB1" w:rsidP="004E3AB1">
      <w:pPr>
        <w:tabs>
          <w:tab w:val="left" w:pos="312"/>
        </w:tabs>
        <w:spacing w:line="44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4E3AB1">
        <w:rPr>
          <w:rFonts w:ascii="仿宋" w:eastAsia="仿宋" w:hAnsi="仿宋" w:hint="eastAsia"/>
          <w:b/>
          <w:bCs/>
          <w:sz w:val="32"/>
          <w:szCs w:val="32"/>
        </w:rPr>
        <w:t>不通过照片示例：</w:t>
      </w:r>
    </w:p>
    <w:p w:rsidR="004E3AB1" w:rsidRDefault="004E3AB1" w:rsidP="004E3AB1">
      <w:pPr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noProof/>
          <w:sz w:val="24"/>
        </w:rPr>
        <w:drawing>
          <wp:inline distT="0" distB="0" distL="0" distR="0">
            <wp:extent cx="4752340" cy="3378200"/>
            <wp:effectExtent l="0" t="0" r="0" b="0"/>
            <wp:docPr id="1" name="图片 1" descr="0080bac6225a44eb0def1cca25ef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0080bac6225a44eb0def1cca25ef6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EA" w:rsidRDefault="00930FEA" w:rsidP="00F0114E">
      <w:r>
        <w:separator/>
      </w:r>
    </w:p>
  </w:endnote>
  <w:endnote w:type="continuationSeparator" w:id="0">
    <w:p w:rsidR="00930FEA" w:rsidRDefault="00930FEA" w:rsidP="00F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EA" w:rsidRDefault="00930FEA" w:rsidP="00F0114E">
      <w:r>
        <w:separator/>
      </w:r>
    </w:p>
  </w:footnote>
  <w:footnote w:type="continuationSeparator" w:id="0">
    <w:p w:rsidR="00930FEA" w:rsidRDefault="00930FEA" w:rsidP="00F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3"/>
    <w:rsid w:val="00023DBA"/>
    <w:rsid w:val="000A3B65"/>
    <w:rsid w:val="004E3AB1"/>
    <w:rsid w:val="00724F03"/>
    <w:rsid w:val="00904F05"/>
    <w:rsid w:val="00913317"/>
    <w:rsid w:val="00930FEA"/>
    <w:rsid w:val="00AC1CC6"/>
    <w:rsid w:val="00F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086B4"/>
  <w15:chartTrackingRefBased/>
  <w15:docId w15:val="{13A0649E-8B60-44F0-B2F1-9928BF2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1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1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2022-11-09T07:20:00Z</dcterms:created>
  <dcterms:modified xsi:type="dcterms:W3CDTF">2023-09-20T09:39:00Z</dcterms:modified>
</cp:coreProperties>
</file>